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124E81E" w:rsidR="00430189" w:rsidRPr="00430189" w:rsidRDefault="00EE4B28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 xml:space="preserve">RECURSO DE APELACIÓN </w:t>
      </w:r>
    </w:p>
    <w:p w14:paraId="4875AC8D" w14:textId="2A08B414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EE4B28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A92D79">
        <w:rPr>
          <w:rFonts w:ascii="Arial" w:eastAsia="Arial Nova" w:hAnsi="Arial" w:cs="Arial"/>
          <w:sz w:val="20"/>
          <w:szCs w:val="20"/>
        </w:rPr>
        <w:t>0</w:t>
      </w:r>
      <w:r w:rsidR="00EC722B">
        <w:rPr>
          <w:rFonts w:ascii="Arial" w:eastAsia="Arial Nova" w:hAnsi="Arial" w:cs="Arial"/>
          <w:sz w:val="20"/>
          <w:szCs w:val="20"/>
        </w:rPr>
        <w:t>4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A92D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6DD8B563" w14:textId="19A781DC" w:rsidR="00EC722B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PARTE PROMOVENTE</w:t>
      </w:r>
      <w:bookmarkStart w:id="0" w:name="_Hlk128124424"/>
      <w:r w:rsidR="007B16C6" w:rsidRPr="00430189">
        <w:rPr>
          <w:rFonts w:ascii="Arial" w:eastAsia="Arial Nova" w:hAnsi="Arial" w:cs="Arial"/>
          <w:b/>
          <w:sz w:val="20"/>
          <w:szCs w:val="20"/>
        </w:rPr>
        <w:t>:</w:t>
      </w:r>
      <w:r w:rsidR="00EC722B" w:rsidRPr="00EC722B">
        <w:rPr>
          <w:rFonts w:ascii="Arial" w:hAnsi="Arial" w:cs="Arial"/>
          <w:sz w:val="20"/>
        </w:rPr>
        <w:t xml:space="preserve"> </w:t>
      </w:r>
      <w:r w:rsidR="00EC722B" w:rsidRPr="003C284F">
        <w:rPr>
          <w:rFonts w:ascii="Arial" w:hAnsi="Arial" w:cs="Arial"/>
          <w:sz w:val="20"/>
        </w:rPr>
        <w:t xml:space="preserve">PARTIDO POLÍTICO </w:t>
      </w:r>
      <w:r w:rsidR="00EC722B">
        <w:rPr>
          <w:rFonts w:ascii="Arial" w:hAnsi="Arial" w:cs="Arial"/>
          <w:sz w:val="20"/>
        </w:rPr>
        <w:t>REVOLUCIONARIO INSTITUCIONAL</w:t>
      </w:r>
      <w:r w:rsidR="00F477A4">
        <w:rPr>
          <w:rFonts w:ascii="Arial" w:hAnsi="Arial" w:cs="Arial"/>
          <w:sz w:val="20"/>
        </w:rPr>
        <w:t xml:space="preserve">, </w:t>
      </w:r>
      <w:r w:rsidR="00EC722B">
        <w:rPr>
          <w:rFonts w:ascii="Arial" w:hAnsi="Arial" w:cs="Arial"/>
          <w:sz w:val="20"/>
        </w:rPr>
        <w:t>MOVIMIENTO CIUDADANO</w:t>
      </w:r>
      <w:r w:rsidR="00F477A4">
        <w:rPr>
          <w:rFonts w:ascii="Arial" w:hAnsi="Arial" w:cs="Arial"/>
          <w:sz w:val="20"/>
        </w:rPr>
        <w:t xml:space="preserve"> y PARTIDO DE LA REVOLUCIÓN DEMOCRATICA </w:t>
      </w:r>
      <w:r w:rsidR="00EC722B" w:rsidRPr="003C284F">
        <w:rPr>
          <w:rFonts w:ascii="Arial" w:hAnsi="Arial" w:cs="Arial"/>
          <w:sz w:val="20"/>
        </w:rPr>
        <w:t>POR</w:t>
      </w:r>
      <w:r w:rsidR="00EC722B" w:rsidRPr="003C284F">
        <w:rPr>
          <w:rFonts w:ascii="Arial" w:hAnsi="Arial" w:cs="Arial"/>
          <w:spacing w:val="1"/>
          <w:sz w:val="20"/>
        </w:rPr>
        <w:t xml:space="preserve"> </w:t>
      </w:r>
      <w:r w:rsidR="00EC722B" w:rsidRPr="003C284F">
        <w:rPr>
          <w:rFonts w:ascii="Arial" w:hAnsi="Arial" w:cs="Arial"/>
          <w:sz w:val="20"/>
        </w:rPr>
        <w:t>CONDUCTO DE SU</w:t>
      </w:r>
      <w:r w:rsidR="00EC722B">
        <w:rPr>
          <w:rFonts w:ascii="Arial" w:hAnsi="Arial" w:cs="Arial"/>
          <w:sz w:val="20"/>
        </w:rPr>
        <w:t>S</w:t>
      </w:r>
      <w:r w:rsidR="00EC722B" w:rsidRPr="003C284F">
        <w:rPr>
          <w:rFonts w:ascii="Arial" w:hAnsi="Arial" w:cs="Arial"/>
          <w:spacing w:val="1"/>
          <w:sz w:val="20"/>
        </w:rPr>
        <w:t xml:space="preserve"> </w:t>
      </w:r>
      <w:r w:rsidR="00EC722B" w:rsidRPr="003C284F">
        <w:rPr>
          <w:rFonts w:ascii="Arial" w:hAnsi="Arial" w:cs="Arial"/>
          <w:sz w:val="20"/>
        </w:rPr>
        <w:t>REPRESENTANTE</w:t>
      </w:r>
      <w:r w:rsidR="00EC722B">
        <w:rPr>
          <w:rFonts w:ascii="Arial" w:hAnsi="Arial" w:cs="Arial"/>
          <w:sz w:val="20"/>
        </w:rPr>
        <w:t>S</w:t>
      </w:r>
      <w:r w:rsidR="00EC722B" w:rsidRPr="003C284F">
        <w:rPr>
          <w:rFonts w:ascii="Arial" w:hAnsi="Arial" w:cs="Arial"/>
          <w:spacing w:val="1"/>
          <w:sz w:val="20"/>
        </w:rPr>
        <w:t xml:space="preserve"> </w:t>
      </w:r>
      <w:bookmarkEnd w:id="0"/>
      <w:r w:rsidR="00EC722B">
        <w:rPr>
          <w:rFonts w:ascii="Arial" w:hAnsi="Arial" w:cs="Arial"/>
          <w:sz w:val="20"/>
        </w:rPr>
        <w:t xml:space="preserve">ANTE EL </w:t>
      </w:r>
      <w:r w:rsidR="00EC722B" w:rsidRPr="003C284F">
        <w:rPr>
          <w:rFonts w:ascii="Arial" w:hAnsi="Arial" w:cs="Arial"/>
          <w:sz w:val="20"/>
          <w:szCs w:val="20"/>
        </w:rPr>
        <w:t>CONSEJO GENERAL DEL INSTITUTO ESTATAL ELECTORAL</w:t>
      </w:r>
      <w:r w:rsidR="00EC722B" w:rsidRPr="00430189">
        <w:rPr>
          <w:rFonts w:ascii="Arial" w:eastAsia="Arial Nova" w:hAnsi="Arial" w:cs="Arial"/>
          <w:b/>
          <w:sz w:val="20"/>
          <w:szCs w:val="20"/>
        </w:rPr>
        <w:t xml:space="preserve"> </w:t>
      </w:r>
    </w:p>
    <w:p w14:paraId="1B06671B" w14:textId="26ED04AA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26835586"/>
      <w:r w:rsidR="00A92D79">
        <w:rPr>
          <w:rFonts w:ascii="Arial" w:hAnsi="Arial" w:cs="Arial"/>
          <w:sz w:val="20"/>
          <w:szCs w:val="20"/>
        </w:rPr>
        <w:t>CONSEJO GENERAL DEL INSTITUTO ESTATAL ELECTORAL</w:t>
      </w:r>
      <w:bookmarkEnd w:id="1"/>
    </w:p>
    <w:p w14:paraId="42942AA4" w14:textId="4E84599D" w:rsidR="00A92D7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EC722B">
        <w:rPr>
          <w:rFonts w:ascii="Arial" w:hAnsi="Arial" w:cs="Arial"/>
          <w:sz w:val="20"/>
        </w:rPr>
        <w:t>JESÚS OCIEL BAENA SAUCEDO</w:t>
      </w:r>
    </w:p>
    <w:p w14:paraId="24BA5031" w14:textId="4B187CE9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7B16C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="00F22A79" w:rsidRPr="00F22A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>Representante</w:t>
      </w:r>
      <w:r w:rsidR="007B16C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Propietari</w:t>
      </w:r>
      <w:r w:rsidR="007B16C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7B16C6" w:rsidRPr="003C284F">
        <w:rPr>
          <w:rFonts w:ascii="Arial" w:hAnsi="Arial" w:cs="Arial"/>
          <w:sz w:val="20"/>
        </w:rPr>
        <w:t xml:space="preserve">Partido Político </w:t>
      </w:r>
      <w:r w:rsidR="007B16C6">
        <w:rPr>
          <w:rFonts w:ascii="Arial" w:hAnsi="Arial" w:cs="Arial"/>
          <w:sz w:val="20"/>
        </w:rPr>
        <w:t>Revolucionario Institucional</w:t>
      </w:r>
      <w:r w:rsidR="00F477A4">
        <w:rPr>
          <w:rFonts w:ascii="Arial" w:hAnsi="Arial" w:cs="Arial"/>
          <w:sz w:val="20"/>
        </w:rPr>
        <w:t>,</w:t>
      </w:r>
      <w:r w:rsidR="007B16C6">
        <w:rPr>
          <w:rFonts w:ascii="Arial" w:hAnsi="Arial" w:cs="Arial"/>
          <w:sz w:val="20"/>
        </w:rPr>
        <w:t xml:space="preserve"> Movimiento Ciudadano</w:t>
      </w:r>
      <w:r w:rsidR="00F477A4">
        <w:rPr>
          <w:rFonts w:ascii="Arial" w:hAnsi="Arial" w:cs="Arial"/>
          <w:sz w:val="20"/>
        </w:rPr>
        <w:t xml:space="preserve"> </w:t>
      </w:r>
      <w:r w:rsidR="005E76BE">
        <w:rPr>
          <w:rFonts w:ascii="Arial" w:hAnsi="Arial" w:cs="Arial"/>
          <w:sz w:val="20"/>
        </w:rPr>
        <w:t>y</w:t>
      </w:r>
      <w:r w:rsidR="00F477A4">
        <w:rPr>
          <w:rFonts w:ascii="Arial" w:hAnsi="Arial" w:cs="Arial"/>
          <w:sz w:val="20"/>
        </w:rPr>
        <w:t xml:space="preserve"> Partido de la Revolución </w:t>
      </w:r>
      <w:r w:rsidR="00691606">
        <w:rPr>
          <w:rFonts w:ascii="Arial" w:hAnsi="Arial" w:cs="Arial"/>
          <w:sz w:val="20"/>
        </w:rPr>
        <w:t>Democrática</w:t>
      </w:r>
      <w:r w:rsidR="007B16C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5E76BE">
        <w:rPr>
          <w:rFonts w:ascii="Arial" w:hAnsi="Arial" w:cs="Arial"/>
          <w:bCs/>
          <w:sz w:val="20"/>
          <w:szCs w:val="20"/>
        </w:rPr>
        <w:t xml:space="preserve">del 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Consejo General </w:t>
      </w:r>
      <w:r w:rsidR="005E76BE">
        <w:rPr>
          <w:rFonts w:ascii="Arial" w:hAnsi="Arial" w:cs="Arial"/>
          <w:bCs/>
          <w:sz w:val="20"/>
          <w:szCs w:val="20"/>
        </w:rPr>
        <w:t>d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el Instituto Estatal Electoral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5D139F8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7B16C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7B16C6">
        <w:rPr>
          <w:rFonts w:ascii="Arial" w:eastAsia="Times New Roman" w:hAnsi="Arial" w:cs="Arial"/>
          <w:b/>
          <w:sz w:val="20"/>
          <w:szCs w:val="20"/>
          <w:lang w:eastAsia="es-ES"/>
        </w:rPr>
        <w:t>00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dieciséis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marzo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sexta</w:t>
      </w:r>
      <w:r w:rsidR="00F22A7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5E76BE">
    <w:pPr>
      <w:pStyle w:val="Piedepgina"/>
      <w:jc w:val="right"/>
    </w:pPr>
  </w:p>
  <w:p w14:paraId="299EE23D" w14:textId="77777777" w:rsidR="005F3ABF" w:rsidRDefault="005E7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5E76BE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5E76BE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3FE25EFE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EC722B">
      <w:rPr>
        <w:rFonts w:ascii="Century Gothic" w:hAnsi="Century Gothic"/>
        <w:b/>
        <w:sz w:val="20"/>
        <w:szCs w:val="18"/>
      </w:rPr>
      <w:t>quince</w:t>
    </w:r>
    <w:r w:rsidR="00C90097">
      <w:rPr>
        <w:rFonts w:ascii="Century Gothic" w:hAnsi="Century Gothic"/>
        <w:b/>
        <w:sz w:val="20"/>
        <w:szCs w:val="18"/>
      </w:rPr>
      <w:t xml:space="preserve"> de </w:t>
    </w:r>
    <w:r w:rsidR="00EC722B">
      <w:rPr>
        <w:rFonts w:ascii="Century Gothic" w:hAnsi="Century Gothic"/>
        <w:b/>
        <w:sz w:val="20"/>
        <w:szCs w:val="18"/>
      </w:rPr>
      <w:t>marzo</w:t>
    </w:r>
    <w:r w:rsidR="00C90097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5E76BE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5E76BE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5E76BE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848E7"/>
    <w:rsid w:val="0049763B"/>
    <w:rsid w:val="004A2A4E"/>
    <w:rsid w:val="004A43F1"/>
    <w:rsid w:val="004B6243"/>
    <w:rsid w:val="004C1E48"/>
    <w:rsid w:val="004D2741"/>
    <w:rsid w:val="004E1B07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5E76BE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91606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B16C6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92D79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C722B"/>
    <w:rsid w:val="00ED22B2"/>
    <w:rsid w:val="00EE0E30"/>
    <w:rsid w:val="00EE4B28"/>
    <w:rsid w:val="00EF30E2"/>
    <w:rsid w:val="00F0279A"/>
    <w:rsid w:val="00F11314"/>
    <w:rsid w:val="00F12477"/>
    <w:rsid w:val="00F15ABC"/>
    <w:rsid w:val="00F22A79"/>
    <w:rsid w:val="00F25625"/>
    <w:rsid w:val="00F3438E"/>
    <w:rsid w:val="00F35352"/>
    <w:rsid w:val="00F477A4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5</cp:revision>
  <cp:lastPrinted>2023-03-15T18:02:00Z</cp:lastPrinted>
  <dcterms:created xsi:type="dcterms:W3CDTF">2023-03-15T17:17:00Z</dcterms:created>
  <dcterms:modified xsi:type="dcterms:W3CDTF">2023-03-15T18:21:00Z</dcterms:modified>
</cp:coreProperties>
</file>